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D1" w:rsidRDefault="002D68D1" w:rsidP="002D68D1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МЕТАФИЛОСОФИЯ</w:t>
      </w:r>
    </w:p>
    <w:p w:rsidR="002D68D1" w:rsidRDefault="002D68D1" w:rsidP="002D68D1">
      <w:pPr>
        <w:spacing w:line="288" w:lineRule="auto"/>
        <w:ind w:firstLine="709"/>
        <w:jc w:val="center"/>
        <w:rPr>
          <w:sz w:val="28"/>
          <w:szCs w:val="28"/>
        </w:rPr>
      </w:pPr>
    </w:p>
    <w:p w:rsidR="002D68D1" w:rsidRDefault="002D68D1" w:rsidP="002D68D1">
      <w:pPr>
        <w:spacing w:line="288" w:lineRule="auto"/>
        <w:ind w:firstLine="709"/>
        <w:jc w:val="both"/>
        <w:rPr>
          <w:sz w:val="28"/>
          <w:szCs w:val="28"/>
        </w:rPr>
        <w:sectPr w:rsidR="002D68D1" w:rsidSect="00864545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Аксиология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Антропология философская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Мировоззрение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Мифология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Основной вопрос философии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Парадигма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Предмет философии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Социальная философия (философия общества)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Структура философского знания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Философия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Философия науки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Функции философии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Эстетика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Этика</w:t>
      </w:r>
    </w:p>
    <w:p w:rsidR="002D68D1" w:rsidRDefault="002D68D1" w:rsidP="002D68D1">
      <w:pPr>
        <w:spacing w:line="288" w:lineRule="auto"/>
        <w:rPr>
          <w:sz w:val="28"/>
          <w:szCs w:val="28"/>
        </w:rPr>
        <w:sectPr w:rsidR="002D68D1" w:rsidSect="00C3592F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2D68D1" w:rsidRDefault="002D68D1" w:rsidP="002D68D1">
      <w:pPr>
        <w:spacing w:line="288" w:lineRule="auto"/>
        <w:rPr>
          <w:sz w:val="28"/>
          <w:szCs w:val="28"/>
        </w:rPr>
        <w:sectPr w:rsidR="002D68D1" w:rsidSect="007D5CB4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2D68D1" w:rsidRPr="0072316D" w:rsidRDefault="002D68D1" w:rsidP="002D68D1">
      <w:pPr>
        <w:spacing w:line="288" w:lineRule="auto"/>
        <w:ind w:right="-35"/>
        <w:jc w:val="center"/>
        <w:rPr>
          <w:b/>
          <w:sz w:val="28"/>
          <w:szCs w:val="28"/>
        </w:rPr>
      </w:pPr>
      <w:r w:rsidRPr="0072316D">
        <w:rPr>
          <w:b/>
          <w:sz w:val="28"/>
          <w:szCs w:val="28"/>
        </w:rPr>
        <w:lastRenderedPageBreak/>
        <w:t>ИСТОРИЯ ФИЛОСОФИИ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  <w:sectPr w:rsidR="002D68D1" w:rsidRPr="0072316D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ind w:right="-35" w:firstLine="709"/>
        <w:rPr>
          <w:sz w:val="28"/>
          <w:szCs w:val="28"/>
        </w:rPr>
      </w:pPr>
    </w:p>
    <w:p w:rsidR="002D68D1" w:rsidRDefault="002D68D1" w:rsidP="002D68D1">
      <w:pPr>
        <w:spacing w:line="288" w:lineRule="auto"/>
        <w:ind w:left="-851" w:right="-35" w:firstLine="709"/>
        <w:rPr>
          <w:sz w:val="28"/>
          <w:szCs w:val="28"/>
        </w:rPr>
        <w:sectPr w:rsidR="002D68D1" w:rsidSect="007D5CB4">
          <w:type w:val="continuous"/>
          <w:pgSz w:w="11906" w:h="16838"/>
          <w:pgMar w:top="1134" w:right="1134" w:bottom="1134" w:left="1134" w:header="708" w:footer="708" w:gutter="0"/>
          <w:cols w:num="2" w:space="569"/>
          <w:docGrid w:linePitch="360"/>
        </w:sectPr>
      </w:pP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Антропоморфизм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«Вещь в себе» («вещь сама по себе»)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«Вещь для нас»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Всеединства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Герменевтика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Гуманизм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Деизм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Идеализм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Идеализм объективный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Идеализм субъективный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Иррационализм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Марксистская философия</w:t>
      </w:r>
    </w:p>
    <w:p w:rsidR="002D68D1" w:rsidRPr="0072316D" w:rsidRDefault="002D68D1" w:rsidP="002D68D1">
      <w:pPr>
        <w:spacing w:line="288" w:lineRule="auto"/>
        <w:ind w:right="-35"/>
        <w:rPr>
          <w:sz w:val="28"/>
          <w:szCs w:val="28"/>
        </w:rPr>
      </w:pPr>
      <w:r w:rsidRPr="0072316D">
        <w:rPr>
          <w:sz w:val="28"/>
          <w:szCs w:val="28"/>
        </w:rPr>
        <w:t>Материализм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Механицизм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Натурфилософия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Неопозитивизм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Номинализм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 xml:space="preserve">Пантеизм 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Персонализм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Позитивизм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Постмодернизм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Постпозитивизм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Прагматизм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Рационализм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Реализм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Солипсизм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Феноменология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Экзистенциализм</w:t>
      </w:r>
    </w:p>
    <w:p w:rsidR="002D68D1" w:rsidRDefault="002D68D1" w:rsidP="002D68D1">
      <w:pPr>
        <w:spacing w:line="288" w:lineRule="auto"/>
        <w:rPr>
          <w:sz w:val="28"/>
          <w:szCs w:val="28"/>
        </w:rPr>
        <w:sectPr w:rsidR="002D68D1" w:rsidSect="00BF7BFB">
          <w:type w:val="continuous"/>
          <w:pgSz w:w="11906" w:h="16838"/>
          <w:pgMar w:top="1134" w:right="1134" w:bottom="1134" w:left="1134" w:header="708" w:footer="708" w:gutter="0"/>
          <w:cols w:num="2" w:space="569"/>
          <w:docGrid w:linePitch="360"/>
        </w:sectPr>
      </w:pPr>
    </w:p>
    <w:p w:rsidR="002D68D1" w:rsidRDefault="002D68D1" w:rsidP="002D68D1">
      <w:pPr>
        <w:spacing w:line="288" w:lineRule="auto"/>
        <w:ind w:firstLine="709"/>
        <w:rPr>
          <w:sz w:val="28"/>
          <w:szCs w:val="28"/>
        </w:rPr>
        <w:sectPr w:rsidR="002D68D1" w:rsidSect="007D5CB4">
          <w:type w:val="continuous"/>
          <w:pgSz w:w="11906" w:h="16838"/>
          <w:pgMar w:top="1134" w:right="1134" w:bottom="1134" w:left="1134" w:header="708" w:footer="708" w:gutter="0"/>
          <w:cols w:num="2" w:space="569"/>
          <w:docGrid w:linePitch="360"/>
        </w:sectPr>
      </w:pPr>
    </w:p>
    <w:p w:rsidR="002D68D1" w:rsidRPr="003C31B6" w:rsidRDefault="002D68D1" w:rsidP="002D68D1">
      <w:pPr>
        <w:spacing w:line="288" w:lineRule="auto"/>
        <w:jc w:val="center"/>
        <w:rPr>
          <w:b/>
          <w:sz w:val="28"/>
          <w:szCs w:val="28"/>
        </w:rPr>
      </w:pPr>
      <w:r w:rsidRPr="0072316D">
        <w:rPr>
          <w:b/>
          <w:sz w:val="28"/>
          <w:szCs w:val="28"/>
        </w:rPr>
        <w:lastRenderedPageBreak/>
        <w:t>ОНТОЛОГИЯ</w:t>
      </w:r>
    </w:p>
    <w:p w:rsidR="002D68D1" w:rsidRPr="0072316D" w:rsidRDefault="002D68D1" w:rsidP="002D68D1">
      <w:pPr>
        <w:spacing w:line="288" w:lineRule="auto"/>
        <w:ind w:firstLine="709"/>
        <w:jc w:val="center"/>
        <w:rPr>
          <w:sz w:val="28"/>
          <w:szCs w:val="28"/>
        </w:rPr>
      </w:pPr>
    </w:p>
    <w:p w:rsidR="002D68D1" w:rsidRPr="0072316D" w:rsidRDefault="002D68D1" w:rsidP="002D68D1">
      <w:pPr>
        <w:spacing w:line="288" w:lineRule="auto"/>
        <w:ind w:firstLine="709"/>
        <w:rPr>
          <w:sz w:val="28"/>
          <w:szCs w:val="28"/>
        </w:rPr>
        <w:sectPr w:rsidR="002D68D1" w:rsidRPr="0072316D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Абсолют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Антропный принцип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Атомизм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Атрибут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Атрибуты матери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Биосфера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Бытие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Вечность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Вещество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Гелиоцентризм и геоцентризм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Дуализм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Закон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proofErr w:type="spellStart"/>
      <w:r w:rsidRPr="0072316D">
        <w:rPr>
          <w:sz w:val="28"/>
          <w:szCs w:val="28"/>
        </w:rPr>
        <w:t>Космоцентризм</w:t>
      </w:r>
      <w:proofErr w:type="spellEnd"/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Материя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Монизм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Небытие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Онтология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Плюрализм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Субстанция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Трансцендентное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Формы бытия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Хаос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Я</w:t>
      </w:r>
    </w:p>
    <w:p w:rsidR="002D68D1" w:rsidRPr="0072316D" w:rsidRDefault="002D68D1" w:rsidP="002D68D1">
      <w:pPr>
        <w:spacing w:line="288" w:lineRule="auto"/>
        <w:ind w:firstLine="709"/>
        <w:rPr>
          <w:sz w:val="28"/>
          <w:szCs w:val="28"/>
        </w:rPr>
        <w:sectPr w:rsidR="002D68D1" w:rsidRPr="0072316D" w:rsidSect="00BF7BFB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</w:p>
    <w:p w:rsidR="002D68D1" w:rsidRPr="0072316D" w:rsidRDefault="002D68D1" w:rsidP="002D68D1">
      <w:pPr>
        <w:spacing w:line="288" w:lineRule="auto"/>
        <w:ind w:firstLine="709"/>
        <w:rPr>
          <w:sz w:val="28"/>
          <w:szCs w:val="28"/>
        </w:rPr>
      </w:pPr>
    </w:p>
    <w:p w:rsidR="002D68D1" w:rsidRPr="0072316D" w:rsidRDefault="002D68D1" w:rsidP="002D68D1">
      <w:pPr>
        <w:spacing w:line="288" w:lineRule="auto"/>
        <w:ind w:firstLine="709"/>
        <w:rPr>
          <w:sz w:val="28"/>
          <w:szCs w:val="28"/>
        </w:rPr>
        <w:sectPr w:rsidR="002D68D1" w:rsidRPr="0072316D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jc w:val="center"/>
        <w:rPr>
          <w:b/>
          <w:sz w:val="28"/>
          <w:szCs w:val="28"/>
        </w:rPr>
      </w:pPr>
      <w:r w:rsidRPr="0072316D">
        <w:rPr>
          <w:b/>
          <w:sz w:val="28"/>
          <w:szCs w:val="28"/>
        </w:rPr>
        <w:lastRenderedPageBreak/>
        <w:t>ФИЛОСОФСКОЕ УЧЕНИЕ О РАЗВИТИИ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  <w:sectPr w:rsidR="002D68D1" w:rsidRPr="0072316D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</w:p>
    <w:p w:rsidR="002D68D1" w:rsidRDefault="002D68D1" w:rsidP="002D68D1">
      <w:pPr>
        <w:spacing w:line="288" w:lineRule="auto"/>
        <w:rPr>
          <w:sz w:val="28"/>
          <w:szCs w:val="28"/>
        </w:rPr>
        <w:sectPr w:rsidR="002D68D1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Актуализация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Антагонизм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Бифуркация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«Борьба противоположностей»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Вероятность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Возможность и действительность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Гармония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Генезис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Глобальный эволюционизм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Детерминизм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Диалектика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Индетерминизм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 xml:space="preserve">Категории 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proofErr w:type="spellStart"/>
      <w:r w:rsidRPr="0072316D">
        <w:rPr>
          <w:sz w:val="28"/>
          <w:szCs w:val="28"/>
        </w:rPr>
        <w:t>Коэволюция</w:t>
      </w:r>
      <w:proofErr w:type="spellEnd"/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Метафизика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Направленность развития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Необходимость и случайность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Прогресс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proofErr w:type="spellStart"/>
      <w:r w:rsidRPr="0072316D">
        <w:rPr>
          <w:sz w:val="28"/>
          <w:szCs w:val="28"/>
        </w:rPr>
        <w:t>Синергетка</w:t>
      </w:r>
      <w:proofErr w:type="spellEnd"/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Софистика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Флуктуация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  <w:sectPr w:rsidR="002D68D1" w:rsidRPr="0072316D" w:rsidSect="00BF7BFB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  <w:r w:rsidRPr="0072316D">
        <w:rPr>
          <w:sz w:val="28"/>
          <w:szCs w:val="28"/>
        </w:rPr>
        <w:t>Эклектика</w:t>
      </w:r>
    </w:p>
    <w:p w:rsidR="002D68D1" w:rsidRDefault="002D68D1" w:rsidP="002D68D1">
      <w:pPr>
        <w:spacing w:line="288" w:lineRule="auto"/>
        <w:rPr>
          <w:sz w:val="28"/>
          <w:szCs w:val="28"/>
        </w:rPr>
        <w:sectPr w:rsidR="002D68D1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</w:p>
    <w:p w:rsidR="002D68D1" w:rsidRPr="00B21D7D" w:rsidRDefault="002D68D1" w:rsidP="002D68D1">
      <w:pPr>
        <w:spacing w:line="288" w:lineRule="auto"/>
        <w:jc w:val="center"/>
        <w:rPr>
          <w:b/>
          <w:sz w:val="28"/>
          <w:szCs w:val="28"/>
        </w:rPr>
      </w:pPr>
      <w:r w:rsidRPr="0072316D">
        <w:rPr>
          <w:b/>
          <w:sz w:val="28"/>
          <w:szCs w:val="28"/>
        </w:rPr>
        <w:t>ФИЛОСОФИЯ СОЗНАНИЯ</w:t>
      </w:r>
    </w:p>
    <w:p w:rsidR="002D68D1" w:rsidRPr="0072316D" w:rsidRDefault="002D68D1" w:rsidP="002D68D1">
      <w:pPr>
        <w:spacing w:line="288" w:lineRule="auto"/>
        <w:ind w:firstLine="709"/>
        <w:rPr>
          <w:sz w:val="28"/>
          <w:szCs w:val="28"/>
        </w:rPr>
      </w:pPr>
    </w:p>
    <w:p w:rsidR="002D68D1" w:rsidRPr="0072316D" w:rsidRDefault="002D68D1" w:rsidP="002D68D1">
      <w:pPr>
        <w:spacing w:line="288" w:lineRule="auto"/>
        <w:ind w:firstLine="709"/>
        <w:rPr>
          <w:sz w:val="28"/>
          <w:szCs w:val="28"/>
        </w:rPr>
        <w:sectPr w:rsidR="002D68D1" w:rsidRPr="0072316D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Архетип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 xml:space="preserve">Бессознательное 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Воля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Душа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Индивидуальное и общественное сознание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Интеллект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Интенция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Нравственное сознание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 xml:space="preserve">Онтогенез и филогенез, </w:t>
      </w:r>
      <w:proofErr w:type="spellStart"/>
      <w:r w:rsidRPr="0072316D">
        <w:rPr>
          <w:sz w:val="28"/>
          <w:szCs w:val="28"/>
        </w:rPr>
        <w:t>космогенез</w:t>
      </w:r>
      <w:proofErr w:type="spellEnd"/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Психика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Рефлексия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Самосознание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Сознание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Структура общественного сознания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Структура сознания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Функции сознания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Язык</w:t>
      </w:r>
    </w:p>
    <w:p w:rsidR="002D68D1" w:rsidRDefault="002D68D1" w:rsidP="002D68D1">
      <w:pPr>
        <w:spacing w:line="288" w:lineRule="auto"/>
        <w:rPr>
          <w:sz w:val="28"/>
          <w:szCs w:val="28"/>
        </w:rPr>
      </w:pPr>
    </w:p>
    <w:p w:rsidR="002D68D1" w:rsidRDefault="002D68D1" w:rsidP="002D68D1">
      <w:pPr>
        <w:spacing w:line="288" w:lineRule="auto"/>
        <w:rPr>
          <w:sz w:val="28"/>
          <w:szCs w:val="28"/>
        </w:rPr>
      </w:pPr>
    </w:p>
    <w:p w:rsidR="002D68D1" w:rsidRDefault="002D68D1" w:rsidP="002D68D1">
      <w:pPr>
        <w:spacing w:line="288" w:lineRule="auto"/>
        <w:rPr>
          <w:sz w:val="28"/>
          <w:szCs w:val="28"/>
        </w:r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  <w:sectPr w:rsidR="002D68D1" w:rsidRPr="0072316D" w:rsidSect="00BF7BFB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</w:p>
    <w:p w:rsidR="002D68D1" w:rsidRDefault="002D68D1" w:rsidP="002D68D1">
      <w:pPr>
        <w:spacing w:line="288" w:lineRule="auto"/>
        <w:jc w:val="center"/>
        <w:rPr>
          <w:b/>
          <w:sz w:val="28"/>
          <w:szCs w:val="28"/>
        </w:rPr>
        <w:sectPr w:rsidR="002D68D1" w:rsidSect="00BF7BFB">
          <w:type w:val="continuous"/>
          <w:pgSz w:w="11906" w:h="16838"/>
          <w:pgMar w:top="1134" w:right="1134" w:bottom="1134" w:left="1134" w:header="708" w:footer="708" w:gutter="0"/>
          <w:cols w:num="2" w:space="720"/>
          <w:docGrid w:linePitch="360"/>
        </w:sectPr>
      </w:pPr>
    </w:p>
    <w:p w:rsidR="002D68D1" w:rsidRPr="0072316D" w:rsidRDefault="002D68D1" w:rsidP="002D68D1">
      <w:pPr>
        <w:spacing w:line="288" w:lineRule="auto"/>
        <w:jc w:val="center"/>
        <w:rPr>
          <w:b/>
          <w:sz w:val="28"/>
          <w:szCs w:val="28"/>
        </w:rPr>
      </w:pPr>
      <w:r w:rsidRPr="0072316D">
        <w:rPr>
          <w:b/>
          <w:sz w:val="28"/>
          <w:szCs w:val="28"/>
        </w:rPr>
        <w:lastRenderedPageBreak/>
        <w:t>ГНОСЕОЛОГИЯ</w:t>
      </w:r>
    </w:p>
    <w:p w:rsidR="002D68D1" w:rsidRPr="0072316D" w:rsidRDefault="002D68D1" w:rsidP="002D68D1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2D68D1" w:rsidRPr="0072316D" w:rsidRDefault="002D68D1" w:rsidP="002D68D1">
      <w:pPr>
        <w:spacing w:line="288" w:lineRule="auto"/>
        <w:ind w:firstLine="709"/>
        <w:rPr>
          <w:sz w:val="28"/>
          <w:szCs w:val="28"/>
        </w:rPr>
        <w:sectPr w:rsidR="002D68D1" w:rsidRPr="0072316D" w:rsidSect="007D5CB4">
          <w:type w:val="continuous"/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Абстрактное и конкретное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Агностицизм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Аналитическая философия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Антиномия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Апория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Апостериори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Апперцепция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Априори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Гносеология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Догматизм и релятивизм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Заблуждение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Знание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Интеллект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Интуитивизм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Информация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Иррациональный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Истина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Истина абсолютная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Истина абстрактная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Истина конкретная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Истина объективная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Истина относительная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Классическая (</w:t>
      </w:r>
      <w:proofErr w:type="spellStart"/>
      <w:r w:rsidRPr="0072316D">
        <w:rPr>
          <w:sz w:val="28"/>
          <w:szCs w:val="28"/>
        </w:rPr>
        <w:t>корреспондентная</w:t>
      </w:r>
      <w:proofErr w:type="spellEnd"/>
      <w:r w:rsidRPr="0072316D">
        <w:rPr>
          <w:sz w:val="28"/>
          <w:szCs w:val="28"/>
        </w:rPr>
        <w:t>) концепция истины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Когерентная концепция истины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Конвенционализм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Парадокс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Познание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Прагматическая концепция истины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Практика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Рассудок и разум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Рационализм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Рациональный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Реальность объективная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Реальность субъективная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Сенсуализм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Скептицизм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Субъективизм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lastRenderedPageBreak/>
        <w:t>Универсалии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Феноменализм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Эмпиризм</w:t>
      </w:r>
    </w:p>
    <w:p w:rsidR="002D68D1" w:rsidRPr="0072316D" w:rsidRDefault="002D68D1" w:rsidP="002D68D1">
      <w:pPr>
        <w:spacing w:line="288" w:lineRule="auto"/>
        <w:rPr>
          <w:sz w:val="28"/>
          <w:szCs w:val="28"/>
        </w:rPr>
      </w:pPr>
      <w:r w:rsidRPr="0072316D">
        <w:rPr>
          <w:sz w:val="28"/>
          <w:szCs w:val="28"/>
        </w:rPr>
        <w:t>Эпистемология</w:t>
      </w:r>
    </w:p>
    <w:p w:rsidR="00D667D5" w:rsidRDefault="00D667D5">
      <w:bookmarkStart w:id="0" w:name="_GoBack"/>
      <w:bookmarkEnd w:id="0"/>
    </w:p>
    <w:sectPr w:rsidR="00D6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D1"/>
    <w:rsid w:val="002D68D1"/>
    <w:rsid w:val="00D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2018-11-29T07:49:00Z</dcterms:created>
  <dcterms:modified xsi:type="dcterms:W3CDTF">2018-11-29T07:49:00Z</dcterms:modified>
</cp:coreProperties>
</file>